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การขอรับบำเหน็จตกทอด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BE12B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ตกทอดเป็นสิทธิประโยชน์ที่จ่ายให้แก่ทายาทของลูกจ้างประจำที่รับบำเหน็จรายเดือนหรือบำเหน็จพิเศษรายเดือนที่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การจ่ายบำเหน็จตกทอดจ่ายเป็นจำนวน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เท่าของบำเหน็จรายเดือนหรือบำเหน็จพิเศษรายเดือนแล้วแต่กรณี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ไม่มีทายาทให้จ่ายแก่บุคคลตามที่ลูกจ้างประจำของหน่วยการบริหารราชการส่วนท้องถิ่นระบุให้เป็นผู้มีสิทธิรับบำเหน็จตกทอดตามหนังสือแสดงเจตนาฯกรณีมาก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นให้กำหนดส่วนให้ชัดเจนกรณีมิได้กำหนดส่วนให้ถือว่าทุกคนมีสิทธิได้รับในอัตราส่วนที่เท่ากันตามวิธีการในการแสดงเจตนาระบุตัวผู้รับบำเหน็จตกทอดลูกจ้างประจำของราชการส่วนท้องถิ่นตามหนังสือกระทรวงมหาดไทยที่มท </w:t>
      </w:r>
      <w:r w:rsidRPr="00586D86">
        <w:rPr>
          <w:rFonts w:ascii="Tahoma" w:hAnsi="Tahoma" w:cs="Tahoma"/>
          <w:noProof/>
          <w:sz w:val="20"/>
          <w:szCs w:val="20"/>
        </w:rPr>
        <w:t>0808.5/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 </w:t>
      </w:r>
      <w:r w:rsidRPr="00586D86">
        <w:rPr>
          <w:rFonts w:ascii="Tahoma" w:hAnsi="Tahoma" w:cs="Tahoma"/>
          <w:noProof/>
          <w:sz w:val="20"/>
          <w:szCs w:val="20"/>
        </w:rPr>
        <w:t xml:space="preserve">4061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สิงหาคม </w:t>
      </w:r>
      <w:r w:rsidRPr="00586D86">
        <w:rPr>
          <w:rFonts w:ascii="Tahoma" w:hAnsi="Tahoma" w:cs="Tahoma"/>
          <w:noProof/>
          <w:sz w:val="20"/>
          <w:szCs w:val="20"/>
        </w:rPr>
        <w:t>2555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ทายาทหรือผู้มีสิทธิยื่นเรื่องขอรับบำเหน็จตกทอดพร้อม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ต่อองค์กรปกครองส่วนท้องถิ่นที่ลูกจ้างประจำรับบำเหน็จรายเดือนหรือบำเหน็จพิเศษรายเดือนและเจ้าหน้าที่ตรวจสอบความถูกต้องข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นายกองค์กรปกครองส่วนท้องถิ่นหรือผู้ที่รับมอบอำนาจ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พิจารณาสั่งจ่ายเงินบำเหน็จตกทอดโดยองค์กรปกครองส่วนท้องถิ่นแจ้งและเบิกจ่ายเงิน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ดังกล่าวให้แก่ทายาทหรือผู้มีสิทธิฯต่อไป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แบบคำขอรับบำเหน็จตกทอดลูกจ้างประจำ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E12B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ขอรับแบบคำขอรับบำเหน็จตกทอดลูกจ้างประจำที่หน่วยงานต้นสังกัด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หนังสือแสดงเจตนาระบุตัวผู้รับบำเหน็จตกทอดลูกจ้างประจำของราชการส่วนท้องถิ่น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E12B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E12B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E12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แบบคำขอรับบำเหน็จตกทอดลูกจ้างประจำ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BE12BD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การขอรับบำเหน็จตกทอด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7B7ED7">
        <w:rPr>
          <w:rFonts w:ascii="Tahoma" w:hAnsi="Tahoma" w:cs="Tahoma"/>
          <w:noProof/>
          <w:sz w:val="20"/>
          <w:szCs w:val="20"/>
        </w:rPr>
        <w:t>)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การขอรับบำเหน็จตกทอด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2F5480">
        <w:rPr>
          <w:rFonts w:ascii="Tahoma" w:hAnsi="Tahoma" w:cs="Tahoma"/>
          <w:noProof/>
          <w:sz w:val="20"/>
          <w:szCs w:val="20"/>
        </w:rPr>
        <w:t>)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53F1"/>
    <w:rsid w:val="00A3213F"/>
    <w:rsid w:val="00A36052"/>
    <w:rsid w:val="00B4081B"/>
    <w:rsid w:val="00B424FF"/>
    <w:rsid w:val="00B86199"/>
    <w:rsid w:val="00BE12BD"/>
    <w:rsid w:val="00C14D7A"/>
    <w:rsid w:val="00C46545"/>
    <w:rsid w:val="00CA3FE9"/>
    <w:rsid w:val="00CC02C2"/>
    <w:rsid w:val="00CD595C"/>
    <w:rsid w:val="00D12D76"/>
    <w:rsid w:val="00D30394"/>
    <w:rsid w:val="00DE4E6B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2B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87881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2016-02-02T03:53:00Z</dcterms:created>
  <dcterms:modified xsi:type="dcterms:W3CDTF">2016-02-02T03:53:00Z</dcterms:modified>
</cp:coreProperties>
</file>